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Agent de centrale d'enrobés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du bruit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protecteurs individuels contre le bruit (PICB) mis à disposition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ou au sérum physiologique toute projection oculaire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toute projection sur la peau et les muqueuses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Prévenir le Sauveteur Secouriste du Travail en cas d'exposition accidentelle à un produit chimique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règles d'hygiène : ne pas manger, ne pas boire au poste de travail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vêtements munis de bandes réfléchissantes.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Connaître l'emplacement des extincteurs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incendie de l'entreprise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l'entreprise en cas d'accident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voies de circulation matérialisées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la fiche "conseils en cas de travail en horaires décalés"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24/05/2025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