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Technicien de maintenance en éolienne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(EPI)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machines dangereuses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machines dangereuses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règles d'utilisation des machines dangereuses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chute d'objets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Disposer d'une autorisation de conduite délivrée par l'employeur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matériels de levage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d'utilisation des matériels de levage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de la route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conduire sous l'effet de substances modifiant la vigilance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Vérifier périodiquement l'état du véhicule et de ses équipements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chutes de hauteur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un système de protection antichute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chimiques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Lire les étiquettes (pictogrammes et mentions de danger) des produits utilisés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aides à la manutention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outils adaptés à la tâche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 l'électricité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installations électriques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du bruit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protecteurs individuels contre le bruit (PICB)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lutte contre le bruit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votre corps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équipements de protection individuelle (EPI) adaptés à l'utilisation des produits chimiques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09/04/2026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