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Chocolatier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Ranger le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Se laver les mains avant de porter les mains à la bouche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l'entretien des équipements de protection individuelle (EPI)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porter de bijoux pendant le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Ranger les outils après utilisation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prévention des risques professionnels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Stocker dans les zones dédiées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 matériel adapté à l'activité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entretien des outils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quotidiennement par aspiration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d'élimination des déchets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d'hygiène de l'entreprise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les issues de secours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dans l'entreprise sur la prévention de l'incendie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pieds et vos jambes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bottes avec semelles antidérapantes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chaussures confortables adaptées à la station debout prolongée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obligatoires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nettoyage et de désinfection du matériel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la présence de nuisibles (rongeurs, insectes, moustiques...)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la mise en suspension des poussières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graves par brûlures thermiques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devant une brûlure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de plain-pied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encombrer les zones de circulation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les sols glissants ou accidentés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d'objets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hauteurs de stockage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coupures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outils tranchant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Séparer les outils tranchants lors du lavage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éclairage inadapté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l'éclairage à la tâche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machines dangereuses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machines dangereuses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mains et vos bras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de protection contre la chaleur et le feu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de protection thermique résistants à la chaleur de contact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les zones découvertes du corps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la tenue de travail adaptée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ambiances thermiques inconfortables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 protocole de l'entreprise (forte chaleur ou grand froid)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Entretenir le pouvoir de coupe des outils tranchants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Privilégier le travail à deux, en l'absence d'outil d'aide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la tâche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/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26/07/2026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